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rPr>
      </w:pPr>
      <w:r>
        <w:rPr/>
        <mc:AlternateContent>
          <mc:Choice Requires="wps">
            <w:drawing>
              <wp:inline distT="0" distB="0" distL="0" distR="0">
                <wp:extent cx="2286635" cy="3258185"/>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2286000" cy="3257640"/>
                        </a:xfrm>
                        <a:prstGeom prst="rect">
                          <a:avLst/>
                        </a:prstGeom>
                        <a:ln w="0">
                          <a:noFill/>
                        </a:ln>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margin-left:0pt;margin-top:-256.55pt;width:179.95pt;height:256.45pt;mso-wrap-style:none;v-text-anchor:middle;mso-position-vertical:top" type="_x0000_t75">
                <v:imagedata r:id="rId2" o:detectmouseclick="t"/>
                <v:stroke color="#3465a4" joinstyle="round" endcap="flat"/>
                <w10:wrap type="none"/>
              </v:shape>
            </w:pict>
          </mc:Fallback>
        </mc:AlternateContent>
      </w:r>
    </w:p>
    <w:p>
      <w:pPr>
        <w:pStyle w:val="Normal"/>
        <w:rPr>
          <w:b/>
          <w:b/>
          <w:sz w:val="24"/>
        </w:rPr>
      </w:pPr>
      <w:r>
        <w:rPr>
          <w:b/>
          <w:sz w:val="24"/>
        </w:rPr>
      </w:r>
    </w:p>
    <w:p>
      <w:pPr>
        <w:pStyle w:val="Normal"/>
        <w:ind w:right="-597" w:hanging="0"/>
        <w:rPr>
          <w:sz w:val="24"/>
        </w:rPr>
      </w:pPr>
      <w:r>
        <w:rPr>
          <w:b/>
          <w:sz w:val="24"/>
        </w:rPr>
        <w:t>Dit is Mirthe</w:t>
        <w:br/>
      </w:r>
      <w:r>
        <w:rPr>
          <w:sz w:val="24"/>
        </w:rPr>
        <w:t xml:space="preserve">Mirthe heeft </w:t>
      </w:r>
      <w:r>
        <w:rPr>
          <w:b/>
          <w:sz w:val="24"/>
        </w:rPr>
        <w:t>coeliakie</w:t>
      </w:r>
      <w:r>
        <w:rPr>
          <w:sz w:val="24"/>
        </w:rPr>
        <w:t xml:space="preserve"> (spreek uit als seuliakie), een auto-immuunziekte. Dit betekend dat zij heel erg ziek kan worden van </w:t>
      </w:r>
      <w:r>
        <w:rPr>
          <w:b/>
          <w:i/>
          <w:sz w:val="24"/>
        </w:rPr>
        <w:t>gluten</w:t>
      </w:r>
      <w:r>
        <w:rPr>
          <w:sz w:val="24"/>
        </w:rPr>
        <w:t>. Ook al is het maar 1 klein kruimeltje.</w:t>
      </w:r>
    </w:p>
    <w:p>
      <w:pPr>
        <w:pStyle w:val="Normal"/>
        <w:rPr>
          <w:sz w:val="24"/>
        </w:rPr>
      </w:pPr>
      <w:r>
        <w:rPr>
          <w:sz w:val="24"/>
        </w:rPr>
        <w:t>Gluten zit in granen, dus in brood, in koekjes en in pasta. Maar kan ook min of meer verborgen zitten in bijvoorbeeld snoepjes of vleeswaren.</w:t>
      </w:r>
    </w:p>
    <w:p>
      <w:pPr>
        <w:pStyle w:val="Normal"/>
        <w:rPr>
          <w:sz w:val="24"/>
        </w:rPr>
      </w:pPr>
      <w:r>
        <w:rPr>
          <w:sz w:val="24"/>
        </w:rPr>
      </w:r>
    </w:p>
    <w:p>
      <w:pPr>
        <w:pStyle w:val="Normal"/>
        <w:rPr>
          <w:sz w:val="24"/>
        </w:rPr>
      </w:pPr>
      <w:r>
        <w:rPr>
          <w:sz w:val="24"/>
        </w:rPr>
        <w:t>Zolang Mirthe geen gluten binnen krijgt, is ze een gezond en (meestal) vrolijk meisje. En krijgt ze later geen last van allerlei vervelende ziektes.</w:t>
      </w:r>
    </w:p>
    <w:p>
      <w:pPr>
        <w:pStyle w:val="Normal"/>
        <w:rPr>
          <w:b/>
          <w:b/>
          <w:sz w:val="24"/>
        </w:rPr>
      </w:pPr>
      <w:r>
        <w:rPr>
          <w:b/>
          <w:sz w:val="24"/>
        </w:rPr>
      </w:r>
      <w:bookmarkStart w:id="0" w:name="_GoBack"/>
      <w:bookmarkStart w:id="1" w:name="_GoBack"/>
      <w:bookmarkEnd w:id="1"/>
    </w:p>
    <w:p>
      <w:pPr>
        <w:pStyle w:val="Default"/>
        <w:spacing w:before="0" w:after="13"/>
        <w:rPr>
          <w:rFonts w:ascii="Arial" w:hAnsi="Arial" w:eastAsia="Times New Roman"/>
          <w:color w:val="auto"/>
        </w:rPr>
      </w:pPr>
      <w:r>
        <w:rPr>
          <w:rFonts w:eastAsia="Times New Roman" w:ascii="Arial" w:hAnsi="Arial"/>
          <w:color w:val="auto"/>
        </w:rPr>
      </w:r>
    </w:p>
    <w:p>
      <w:pPr>
        <w:pStyle w:val="Default"/>
        <w:spacing w:before="0" w:after="13"/>
        <w:rPr>
          <w:rFonts w:ascii="Arial" w:hAnsi="Arial" w:eastAsia="Times New Roman"/>
          <w:b/>
          <w:b/>
          <w:color w:val="auto"/>
        </w:rPr>
      </w:pPr>
      <w:r>
        <w:rPr>
          <w:rFonts w:eastAsia="Times New Roman" w:ascii="Arial" w:hAnsi="Arial"/>
          <w:b/>
          <w:color w:val="auto"/>
        </w:rPr>
      </w:r>
    </w:p>
    <w:p>
      <w:pPr>
        <w:pStyle w:val="Default"/>
        <w:spacing w:before="0" w:after="13"/>
        <w:rPr>
          <w:rFonts w:ascii="Arial" w:hAnsi="Arial" w:eastAsia="Times New Roman"/>
          <w:b/>
          <w:b/>
          <w:color w:val="auto"/>
        </w:rPr>
      </w:pPr>
      <w:r>
        <w:rPr>
          <w:rFonts w:eastAsia="Times New Roman" w:ascii="Arial" w:hAnsi="Arial"/>
          <w:b/>
          <w:color w:val="auto"/>
        </w:rPr>
      </w:r>
    </w:p>
    <w:p>
      <w:pPr>
        <w:pStyle w:val="Subtitel"/>
        <w:rPr>
          <w:i w:val="false"/>
          <w:i w:val="false"/>
        </w:rPr>
      </w:pPr>
      <w:r>
        <w:rPr>
          <w:i w:val="false"/>
        </w:rPr>
      </w:r>
    </w:p>
    <w:p>
      <w:pPr>
        <w:pStyle w:val="Subtitel"/>
        <w:rPr>
          <w:i w:val="false"/>
          <w:i w:val="false"/>
        </w:rPr>
      </w:pPr>
      <w:r>
        <w:rPr>
          <w:i w:val="false"/>
        </w:rPr>
        <w:t xml:space="preserve">Voorbeelden glutenvrije tussendoortjes </w:t>
      </w:r>
    </w:p>
    <w:p>
      <w:pPr>
        <w:pStyle w:val="Normal"/>
        <w:rPr>
          <w:szCs w:val="22"/>
        </w:rPr>
      </w:pPr>
      <w:r>
        <w:rPr>
          <w:szCs w:val="22"/>
        </w:rPr>
        <w:t>Lees de verpakking, was je handen en gebruik schone keukenmaterialen.</w:t>
      </w:r>
    </w:p>
    <w:p>
      <w:pPr>
        <w:pStyle w:val="Normal"/>
        <w:rPr>
          <w:szCs w:val="22"/>
        </w:rPr>
      </w:pPr>
      <w:r>
        <w:rPr>
          <w:szCs w:val="22"/>
        </w:rPr>
      </w:r>
    </w:p>
    <w:p>
      <w:pPr>
        <w:pStyle w:val="Normal"/>
        <w:rPr>
          <w:szCs w:val="22"/>
        </w:rPr>
      </w:pPr>
      <w:r>
        <w:drawing>
          <wp:anchor behindDoc="0" distT="0" distB="0" distL="114300" distR="114300" simplePos="0" locked="0" layoutInCell="0" allowOverlap="1" relativeHeight="4">
            <wp:simplePos x="0" y="0"/>
            <wp:positionH relativeFrom="column">
              <wp:posOffset>31115</wp:posOffset>
            </wp:positionH>
            <wp:positionV relativeFrom="paragraph">
              <wp:posOffset>18415</wp:posOffset>
            </wp:positionV>
            <wp:extent cx="804545" cy="1054735"/>
            <wp:effectExtent l="0" t="0" r="0" b="0"/>
            <wp:wrapSquare wrapText="bothSides"/>
            <wp:docPr id="2" name="Afbeelding 1" descr="P:\coeliakie\fr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P:\coeliakie\fruit.jpg"/>
                    <pic:cNvPicPr>
                      <a:picLocks noChangeAspect="1" noChangeArrowheads="1"/>
                    </pic:cNvPicPr>
                  </pic:nvPicPr>
                  <pic:blipFill>
                    <a:blip r:embed="rId3"/>
                    <a:stretch>
                      <a:fillRect/>
                    </a:stretch>
                  </pic:blipFill>
                  <pic:spPr bwMode="auto">
                    <a:xfrm>
                      <a:off x="0" y="0"/>
                      <a:ext cx="804545" cy="1054735"/>
                    </a:xfrm>
                    <a:prstGeom prst="rect">
                      <a:avLst/>
                    </a:prstGeom>
                  </pic:spPr>
                </pic:pic>
              </a:graphicData>
            </a:graphic>
          </wp:anchor>
        </w:drawing>
      </w:r>
      <w:r>
        <w:rPr>
          <w:szCs w:val="22"/>
        </w:rPr>
        <w:t>Fruit of knijpfruit, rozijntjes, kaas, babybels, komkommer, tomaatjes, olijfjes, rijstwafels, eitje, de meeste popcorn.</w:t>
      </w:r>
    </w:p>
    <w:p>
      <w:pPr>
        <w:pStyle w:val="ListParagraph"/>
        <w:ind w:left="360" w:hanging="0"/>
        <w:rPr>
          <w:rFonts w:ascii="Helvetica" w:hAnsi="Helvetica" w:cs="Helvetica"/>
          <w:color w:val="373737"/>
          <w:szCs w:val="22"/>
        </w:rPr>
      </w:pPr>
      <w:r>
        <w:rPr>
          <w:rFonts w:cs="Helvetica" w:ascii="Helvetica" w:hAnsi="Helvetica"/>
          <w:color w:val="373737"/>
          <w:szCs w:val="22"/>
        </w:rPr>
      </w:r>
    </w:p>
    <w:p>
      <w:pPr>
        <w:pStyle w:val="ListParagraph"/>
        <w:ind w:left="360" w:hanging="0"/>
        <w:rPr>
          <w:rFonts w:ascii="Helvetica" w:hAnsi="Helvetica" w:cs="Helvetica"/>
          <w:color w:val="373737"/>
          <w:szCs w:val="22"/>
        </w:rPr>
      </w:pPr>
      <w:r>
        <w:rPr>
          <w:rFonts w:cs="Helvetica" w:ascii="Helvetica" w:hAnsi="Helvetica"/>
          <w:color w:val="373737"/>
          <w:szCs w:val="22"/>
        </w:rPr>
      </w:r>
    </w:p>
    <w:p>
      <w:pPr>
        <w:pStyle w:val="Subtitel"/>
        <w:numPr>
          <w:ilvl w:val="0"/>
          <w:numId w:val="0"/>
        </w:numPr>
        <w:ind w:left="0" w:hanging="0"/>
        <w:rPr/>
      </w:pPr>
      <w:r>
        <w:rPr/>
      </w:r>
    </w:p>
    <w:p>
      <w:pPr>
        <w:pStyle w:val="Subtitel"/>
        <w:numPr>
          <w:ilvl w:val="0"/>
          <w:numId w:val="0"/>
        </w:numPr>
        <w:ind w:left="0" w:hanging="0"/>
        <w:rPr/>
      </w:pPr>
      <w:r>
        <w:rPr/>
        <w:t>Koekjes:</w:t>
      </w:r>
    </w:p>
    <w:p>
      <w:pPr>
        <w:pStyle w:val="ListParagraph"/>
        <w:numPr>
          <w:ilvl w:val="0"/>
          <w:numId w:val="2"/>
        </w:numPr>
        <w:rPr/>
      </w:pPr>
      <w:r>
        <w:rPr/>
        <w:t>Bitterkoekjes van de AH</w:t>
      </w:r>
    </w:p>
    <w:p>
      <w:pPr>
        <w:pStyle w:val="ListParagraph"/>
        <w:numPr>
          <w:ilvl w:val="0"/>
          <w:numId w:val="2"/>
        </w:numPr>
        <w:rPr/>
      </w:pPr>
      <w:r>
        <w:rPr/>
        <w:t>Glutenvrije haverkoekjes van Verkade</w:t>
      </w:r>
    </w:p>
    <w:p>
      <w:pPr>
        <w:pStyle w:val="ListParagraph"/>
        <w:numPr>
          <w:ilvl w:val="0"/>
          <w:numId w:val="2"/>
        </w:numPr>
        <w:rPr/>
      </w:pPr>
      <w:r>
        <w:rPr/>
        <w:t>Glutenvrije ontbijtkoek van Peijnenburg</w:t>
      </w:r>
    </w:p>
    <w:p>
      <w:pPr>
        <w:pStyle w:val="Normal"/>
        <w:rPr/>
      </w:pPr>
      <w:r>
        <w:rPr/>
        <w:drawing>
          <wp:anchor behindDoc="0" distT="0" distB="0" distL="114300" distR="114300" simplePos="0" locked="0" layoutInCell="0" allowOverlap="1" relativeHeight="5">
            <wp:simplePos x="0" y="0"/>
            <wp:positionH relativeFrom="column">
              <wp:posOffset>31750</wp:posOffset>
            </wp:positionH>
            <wp:positionV relativeFrom="paragraph">
              <wp:posOffset>177800</wp:posOffset>
            </wp:positionV>
            <wp:extent cx="457200" cy="746125"/>
            <wp:effectExtent l="0" t="0" r="0" b="0"/>
            <wp:wrapSquare wrapText="bothSides"/>
            <wp:docPr id="3" name="Afbeelding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8" descr=""/>
                    <pic:cNvPicPr>
                      <a:picLocks noChangeAspect="1" noChangeArrowheads="1"/>
                    </pic:cNvPicPr>
                  </pic:nvPicPr>
                  <pic:blipFill>
                    <a:blip r:embed="rId4"/>
                    <a:srcRect l="19884" t="0" r="18771" b="0"/>
                    <a:stretch>
                      <a:fillRect/>
                    </a:stretch>
                  </pic:blipFill>
                  <pic:spPr bwMode="auto">
                    <a:xfrm>
                      <a:off x="0" y="0"/>
                      <a:ext cx="457200" cy="746125"/>
                    </a:xfrm>
                    <a:prstGeom prst="rect">
                      <a:avLst/>
                    </a:prstGeom>
                  </pic:spPr>
                </pic:pic>
              </a:graphicData>
            </a:graphic>
          </wp:anchor>
        </w:drawing>
      </w:r>
    </w:p>
    <w:p>
      <w:pPr>
        <w:pStyle w:val="Normal"/>
        <w:rPr/>
      </w:pPr>
      <w:r>
        <w:rPr/>
        <w:t xml:space="preserve"> </w:t>
      </w:r>
      <w:r>
        <w:rPr/>
        <w:drawing>
          <wp:inline distT="0" distB="0" distL="0" distR="0">
            <wp:extent cx="1052830" cy="609600"/>
            <wp:effectExtent l="0" t="0" r="0" b="0"/>
            <wp:docPr id="4" name="Afbeelding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6" descr=""/>
                    <pic:cNvPicPr>
                      <a:picLocks noChangeAspect="1" noChangeArrowheads="1"/>
                    </pic:cNvPicPr>
                  </pic:nvPicPr>
                  <pic:blipFill>
                    <a:blip r:embed="rId5"/>
                    <a:srcRect l="0" t="20856" r="0" b="21264"/>
                    <a:stretch>
                      <a:fillRect/>
                    </a:stretch>
                  </pic:blipFill>
                  <pic:spPr bwMode="auto">
                    <a:xfrm>
                      <a:off x="0" y="0"/>
                      <a:ext cx="1052830" cy="609600"/>
                    </a:xfrm>
                    <a:prstGeom prst="rect">
                      <a:avLst/>
                    </a:prstGeom>
                  </pic:spPr>
                </pic:pic>
              </a:graphicData>
            </a:graphic>
          </wp:inline>
        </w:drawing>
      </w:r>
      <w:r>
        <w:rPr/>
        <w:drawing>
          <wp:inline distT="0" distB="0" distL="0" distR="0">
            <wp:extent cx="1144270" cy="608965"/>
            <wp:effectExtent l="0" t="0" r="0" b="0"/>
            <wp:docPr id="5" name="Afbeelding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7" descr=""/>
                    <pic:cNvPicPr>
                      <a:picLocks noChangeAspect="1" noChangeArrowheads="1"/>
                    </pic:cNvPicPr>
                  </pic:nvPicPr>
                  <pic:blipFill>
                    <a:blip r:embed="rId6"/>
                    <a:srcRect l="0" t="23353" r="0" b="23415"/>
                    <a:stretch>
                      <a:fillRect/>
                    </a:stretch>
                  </pic:blipFill>
                  <pic:spPr bwMode="auto">
                    <a:xfrm>
                      <a:off x="0" y="0"/>
                      <a:ext cx="1144270" cy="608965"/>
                    </a:xfrm>
                    <a:prstGeom prst="rect">
                      <a:avLst/>
                    </a:prstGeom>
                  </pic:spPr>
                </pic:pic>
              </a:graphicData>
            </a:graphic>
          </wp:inline>
        </w:drawing>
      </w:r>
    </w:p>
    <w:p>
      <w:pPr>
        <w:pStyle w:val="Normal"/>
        <w:rPr/>
      </w:pPr>
      <w:r>
        <w:rPr/>
      </w:r>
    </w:p>
    <w:p>
      <w:pPr>
        <w:pStyle w:val="Subtitel"/>
        <w:numPr>
          <w:ilvl w:val="0"/>
          <w:numId w:val="0"/>
        </w:numPr>
        <w:ind w:left="0" w:hanging="0"/>
        <w:rPr/>
      </w:pPr>
      <w:r>
        <w:rPr/>
        <w:t>Snoepjes:</w:t>
      </w:r>
    </w:p>
    <w:p>
      <w:pPr>
        <w:pStyle w:val="Normal"/>
        <w:rPr/>
      </w:pPr>
      <w:r>
        <w:rPr/>
      </w:r>
    </w:p>
    <w:p>
      <w:pPr>
        <w:pStyle w:val="ListParagraph"/>
        <w:numPr>
          <w:ilvl w:val="0"/>
          <w:numId w:val="1"/>
        </w:numPr>
        <w:shd w:val="clear" w:color="auto" w:fill="FFFFFF"/>
        <w:rPr>
          <w:rFonts w:cs="Arial"/>
          <w:b/>
          <w:b/>
          <w:szCs w:val="22"/>
        </w:rPr>
      </w:pPr>
      <w:r>
        <w:drawing>
          <wp:anchor behindDoc="0" distT="0" distB="0" distL="114300" distR="114300" simplePos="0" locked="0" layoutInCell="0" allowOverlap="1" relativeHeight="6">
            <wp:simplePos x="0" y="0"/>
            <wp:positionH relativeFrom="column">
              <wp:posOffset>1908175</wp:posOffset>
            </wp:positionH>
            <wp:positionV relativeFrom="paragraph">
              <wp:posOffset>16510</wp:posOffset>
            </wp:positionV>
            <wp:extent cx="1295400" cy="1295400"/>
            <wp:effectExtent l="0" t="0" r="0" b="0"/>
            <wp:wrapSquare wrapText="bothSides"/>
            <wp:docPr id="6" name="Afbeelding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3" descr=""/>
                    <pic:cNvPicPr>
                      <a:picLocks noChangeAspect="1" noChangeArrowheads="1"/>
                    </pic:cNvPicPr>
                  </pic:nvPicPr>
                  <pic:blipFill>
                    <a:blip r:embed="rId7"/>
                    <a:stretch>
                      <a:fillRect/>
                    </a:stretch>
                  </pic:blipFill>
                  <pic:spPr bwMode="auto">
                    <a:xfrm>
                      <a:off x="0" y="0"/>
                      <a:ext cx="1295400" cy="1295400"/>
                    </a:xfrm>
                    <a:prstGeom prst="rect">
                      <a:avLst/>
                    </a:prstGeom>
                  </pic:spPr>
                </pic:pic>
              </a:graphicData>
            </a:graphic>
          </wp:anchor>
        </w:drawing>
      </w:r>
      <w:r>
        <w:rPr>
          <w:rFonts w:cs="Arial"/>
          <w:b/>
          <w:szCs w:val="22"/>
        </w:rPr>
        <w:t>Goody Good Stuff</w:t>
      </w:r>
    </w:p>
    <w:p>
      <w:pPr>
        <w:pStyle w:val="ListParagraph"/>
        <w:numPr>
          <w:ilvl w:val="0"/>
          <w:numId w:val="1"/>
        </w:numPr>
        <w:shd w:val="clear" w:color="auto" w:fill="FFFFFF"/>
        <w:rPr>
          <w:rFonts w:cs="Arial"/>
          <w:szCs w:val="22"/>
        </w:rPr>
      </w:pPr>
      <w:r>
        <w:rPr>
          <w:rFonts w:cs="Arial"/>
          <w:b/>
          <w:bCs/>
          <w:szCs w:val="22"/>
        </w:rPr>
        <w:t>Van Melle</w:t>
      </w:r>
      <w:r>
        <w:rPr>
          <w:rFonts w:cs="Arial"/>
          <w:szCs w:val="22"/>
        </w:rPr>
        <w:t>: Fruitella, Dummy’s</w:t>
      </w:r>
    </w:p>
    <w:p>
      <w:pPr>
        <w:pStyle w:val="ListParagraph"/>
        <w:numPr>
          <w:ilvl w:val="0"/>
          <w:numId w:val="1"/>
        </w:numPr>
        <w:shd w:val="clear" w:color="auto" w:fill="FFFFFF"/>
        <w:rPr>
          <w:rFonts w:cs="Arial"/>
          <w:szCs w:val="22"/>
        </w:rPr>
      </w:pPr>
      <w:r>
        <w:rPr>
          <w:rFonts w:cs="Arial"/>
          <w:b/>
          <w:szCs w:val="22"/>
        </w:rPr>
        <w:t>Haribo</w:t>
      </w:r>
      <w:r>
        <w:rPr>
          <w:rFonts w:cs="Arial"/>
          <w:szCs w:val="22"/>
        </w:rPr>
        <w:t>: Goldbären, ABC, Perziken, Spenen, Kikkers, Grapefruit, Berries, Aardbeien, Smurfen, Kers-Cola, Halve Manen, Tagada.</w:t>
      </w:r>
    </w:p>
    <w:p>
      <w:pPr>
        <w:pStyle w:val="ListParagraph"/>
        <w:numPr>
          <w:ilvl w:val="0"/>
          <w:numId w:val="1"/>
        </w:numPr>
        <w:shd w:val="clear" w:color="auto" w:fill="FFFFFF"/>
        <w:rPr>
          <w:rFonts w:cs="Arial"/>
          <w:szCs w:val="22"/>
        </w:rPr>
      </w:pPr>
      <w:r>
        <w:rPr>
          <w:rFonts w:cs="Arial"/>
          <w:b/>
          <w:bCs/>
          <w:szCs w:val="22"/>
        </w:rPr>
        <w:t>M&amp;M’s</w:t>
      </w:r>
      <w:r>
        <w:rPr>
          <w:rFonts w:cs="Arial"/>
          <w:szCs w:val="22"/>
        </w:rPr>
        <w:t xml:space="preserve"> (behalve de blauwe), </w:t>
      </w:r>
      <w:r>
        <w:rPr>
          <w:rFonts w:cs="Arial"/>
          <w:b/>
          <w:szCs w:val="22"/>
        </w:rPr>
        <w:t>Smarties niet!</w:t>
      </w:r>
    </w:p>
    <w:p>
      <w:pPr>
        <w:pStyle w:val="ListParagraph"/>
        <w:numPr>
          <w:ilvl w:val="0"/>
          <w:numId w:val="1"/>
        </w:numPr>
        <w:shd w:val="clear" w:color="auto" w:fill="FFFFFF"/>
        <w:rPr>
          <w:rFonts w:cs="Arial"/>
          <w:szCs w:val="22"/>
        </w:rPr>
      </w:pPr>
      <w:r>
        <w:rPr>
          <w:rFonts w:cs="Arial"/>
          <w:b/>
          <w:bCs/>
          <w:szCs w:val="22"/>
        </w:rPr>
        <w:t>Chocola</w:t>
      </w:r>
      <w:r>
        <w:rPr>
          <w:rFonts w:cs="Arial"/>
          <w:szCs w:val="22"/>
        </w:rPr>
        <w:t xml:space="preserve"> (lees de ingrediënten)</w:t>
      </w:r>
    </w:p>
    <w:p>
      <w:pPr>
        <w:pStyle w:val="ListParagraph"/>
        <w:numPr>
          <w:ilvl w:val="0"/>
          <w:numId w:val="1"/>
        </w:numPr>
        <w:shd w:val="clear" w:color="auto" w:fill="FFFFFF"/>
        <w:rPr>
          <w:rFonts w:ascii="Helvetica" w:hAnsi="Helvetica" w:cs="Helvetica"/>
          <w:color w:val="373737"/>
          <w:sz w:val="24"/>
        </w:rPr>
      </w:pPr>
      <w:r>
        <w:rPr>
          <w:rFonts w:cs="Arial"/>
          <w:b/>
          <w:bCs/>
          <w:szCs w:val="22"/>
        </w:rPr>
        <w:t>Spekjes</w:t>
      </w:r>
      <w:r>
        <w:rPr>
          <w:rFonts w:cs="Arial"/>
          <w:szCs w:val="22"/>
        </w:rPr>
        <w:t xml:space="preserve"> (lees de ingrediënten)</w:t>
      </w:r>
    </w:p>
    <w:p>
      <w:pPr>
        <w:pStyle w:val="ListParagraph"/>
        <w:shd w:val="clear" w:color="auto" w:fill="FFFFFF"/>
        <w:ind w:left="360" w:hanging="0"/>
        <w:rPr>
          <w:rFonts w:ascii="Helvetica" w:hAnsi="Helvetica" w:cs="Helvetica"/>
          <w:color w:val="373737"/>
          <w:sz w:val="24"/>
        </w:rPr>
      </w:pPr>
      <w:r>
        <w:rPr>
          <w:rFonts w:cs="Helvetica" w:ascii="Helvetica" w:hAnsi="Helvetica"/>
          <w:color w:val="373737"/>
          <w:sz w:val="24"/>
        </w:rPr>
      </w:r>
    </w:p>
    <w:p>
      <w:pPr>
        <w:pStyle w:val="Subtitel"/>
        <w:numPr>
          <w:ilvl w:val="0"/>
          <w:numId w:val="0"/>
        </w:numPr>
        <w:ind w:left="0" w:hanging="0"/>
        <w:rPr/>
      </w:pPr>
      <w:r>
        <w:rPr/>
        <w:t>Overig:</w:t>
      </w:r>
    </w:p>
    <w:p>
      <w:pPr>
        <w:pStyle w:val="ListParagraph"/>
        <w:numPr>
          <w:ilvl w:val="0"/>
          <w:numId w:val="1"/>
        </w:numPr>
        <w:rPr>
          <w:rFonts w:ascii="Tahoma" w:hAnsi="Tahoma" w:cs="Tahoma"/>
          <w:szCs w:val="22"/>
        </w:rPr>
      </w:pPr>
      <w:r>
        <w:rPr>
          <w:rFonts w:cs="Arial"/>
          <w:b/>
          <w:szCs w:val="22"/>
        </w:rPr>
        <w:t>Chips</w:t>
      </w:r>
      <w:r>
        <w:rPr>
          <w:rFonts w:cs="Arial"/>
          <w:szCs w:val="22"/>
        </w:rPr>
        <w:t xml:space="preserve">: Bijna alle chips van Croky, bijna alle chips van AH. </w:t>
      </w:r>
    </w:p>
    <w:p>
      <w:pPr>
        <w:pStyle w:val="ListParagraph"/>
        <w:numPr>
          <w:ilvl w:val="0"/>
          <w:numId w:val="1"/>
        </w:numPr>
        <w:rPr>
          <w:rFonts w:ascii="Tahoma" w:hAnsi="Tahoma" w:cs="Tahoma"/>
          <w:szCs w:val="22"/>
        </w:rPr>
      </w:pPr>
      <w:r>
        <w:rPr>
          <w:rFonts w:cs="Arial"/>
          <w:b/>
          <w:szCs w:val="22"/>
        </w:rPr>
        <w:t>IJsjes</w:t>
      </w:r>
      <w:r>
        <w:rPr>
          <w:rFonts w:cs="Arial"/>
          <w:szCs w:val="22"/>
        </w:rPr>
        <w:t>: Raket, festini peer, ijs van Vitelli</w:t>
      </w:r>
    </w:p>
    <w:p>
      <w:pPr>
        <w:pStyle w:val="Normal"/>
        <w:rPr>
          <w:rFonts w:ascii="Tahoma" w:hAnsi="Tahoma" w:cs="Tahoma"/>
          <w:sz w:val="20"/>
          <w:szCs w:val="20"/>
        </w:rPr>
      </w:pPr>
      <w:r>
        <w:rPr>
          <w:rFonts w:cs="Tahoma" w:ascii="Tahoma" w:hAnsi="Tahoma"/>
          <w:sz w:val="20"/>
          <w:szCs w:val="20"/>
        </w:rPr>
      </w:r>
    </w:p>
    <w:p>
      <w:pPr>
        <w:pStyle w:val="Normal"/>
        <w:rPr>
          <w:rFonts w:ascii="Tahoma" w:hAnsi="Tahoma" w:cs="Tahoma"/>
          <w:sz w:val="20"/>
          <w:szCs w:val="20"/>
        </w:rPr>
      </w:pPr>
      <w:r>
        <w:rPr>
          <w:rFonts w:cs="Tahoma" w:ascii="Tahoma" w:hAnsi="Tahoma"/>
          <w:sz w:val="20"/>
          <w:szCs w:val="20"/>
        </w:rPr>
      </w:r>
    </w:p>
    <w:p>
      <w:pPr>
        <w:pStyle w:val="Normal"/>
        <w:rPr>
          <w:b/>
          <w:b/>
          <w:sz w:val="24"/>
        </w:rPr>
      </w:pPr>
      <w:r>
        <w:rPr>
          <w:b/>
          <w:sz w:val="24"/>
        </w:rPr>
        <w:t>Tenslotte</w:t>
      </w:r>
    </w:p>
    <w:p>
      <w:pPr>
        <w:pStyle w:val="ListParagraph"/>
        <w:numPr>
          <w:ilvl w:val="0"/>
          <w:numId w:val="3"/>
        </w:numPr>
        <w:ind w:left="360" w:right="-284" w:hanging="360"/>
        <w:rPr>
          <w:sz w:val="24"/>
        </w:rPr>
      </w:pPr>
      <w:r>
        <w:rPr>
          <w:sz w:val="24"/>
        </w:rPr>
        <w:t>Lees altijd het etiket voordat je iets aan Mirthe geeft. Gluten zitten in voedingsmiddelen waarin je het niet verwacht. En iets dat nu glutenvrij is, hoeft dat volgende week niet meer te zijn… Op de achterkant van deze brief zie je welke ingrediënten wel en niet mogen.</w:t>
      </w:r>
    </w:p>
    <w:p>
      <w:pPr>
        <w:pStyle w:val="ListParagraph"/>
        <w:numPr>
          <w:ilvl w:val="0"/>
          <w:numId w:val="3"/>
        </w:numPr>
        <w:ind w:left="360" w:right="-284" w:hanging="360"/>
        <w:rPr>
          <w:sz w:val="24"/>
        </w:rPr>
      </w:pPr>
      <w:r>
        <w:rPr>
          <w:sz w:val="24"/>
        </w:rPr>
        <w:t>Bij onzekerheid over kruisbesmetting niet geven.</w:t>
      </w:r>
    </w:p>
    <w:p>
      <w:pPr>
        <w:pStyle w:val="ListParagraph"/>
        <w:numPr>
          <w:ilvl w:val="0"/>
          <w:numId w:val="3"/>
        </w:numPr>
        <w:ind w:left="360" w:right="-284" w:hanging="360"/>
        <w:rPr>
          <w:sz w:val="24"/>
        </w:rPr>
      </w:pPr>
      <w:r>
        <w:rPr>
          <w:sz w:val="24"/>
        </w:rPr>
        <w:t>Mirthe weet zelf ook goed wat ze wel en niet mag eten, vraag haar.</w:t>
      </w:r>
    </w:p>
    <w:p>
      <w:pPr>
        <w:pStyle w:val="ListParagraph"/>
        <w:numPr>
          <w:ilvl w:val="0"/>
          <w:numId w:val="3"/>
        </w:numPr>
        <w:ind w:left="360" w:right="-284" w:hanging="360"/>
        <w:rPr>
          <w:sz w:val="24"/>
        </w:rPr>
      </w:pPr>
      <w:r>
        <w:rPr>
          <w:sz w:val="24"/>
        </w:rPr>
        <w:t xml:space="preserve">Het is een moeilijk dieet. Er zal echt wel eens wat fout gaan. Dat is jammer, maar wij horen het graag. </w:t>
      </w:r>
    </w:p>
    <w:p>
      <w:pPr>
        <w:pStyle w:val="ListParagraph"/>
        <w:numPr>
          <w:ilvl w:val="0"/>
          <w:numId w:val="3"/>
        </w:numPr>
        <w:ind w:left="360" w:right="-284" w:hanging="360"/>
        <w:rPr>
          <w:rStyle w:val="Internetkoppeling"/>
          <w:rFonts w:ascii="Tahoma" w:hAnsi="Tahoma" w:cs="Tahoma"/>
          <w:color w:val="auto"/>
          <w:sz w:val="20"/>
          <w:szCs w:val="20"/>
          <w:u w:val="none"/>
        </w:rPr>
      </w:pPr>
      <w:r>
        <w:rPr>
          <w:sz w:val="24"/>
        </w:rPr>
        <w:t xml:space="preserve">Als je ergens over twijfelt of vragen hebt, mag je altijd bellen of een berichtje sturen!  </w:t>
        <w:br/>
      </w:r>
      <w:r>
        <w:rPr>
          <w:b/>
          <w:sz w:val="24"/>
          <w:szCs w:val="24"/>
        </w:rPr>
        <w:t>xxx</w:t>
      </w:r>
      <w:r>
        <w:rPr>
          <w:sz w:val="24"/>
        </w:rPr>
        <w:t xml:space="preserve"> (moeder Mirjam) of </w:t>
      </w:r>
      <w:r>
        <w:rPr>
          <w:b/>
          <w:sz w:val="24"/>
          <w:szCs w:val="24"/>
        </w:rPr>
        <w:t>xxx</w:t>
      </w:r>
      <w:r>
        <w:rPr>
          <w:b/>
          <w:sz w:val="24"/>
        </w:rPr>
        <w:t xml:space="preserve"> </w:t>
      </w:r>
      <w:r>
        <w:rPr>
          <w:sz w:val="24"/>
        </w:rPr>
        <w:t>(vader Erik)</w:t>
        <w:br/>
        <w:t xml:space="preserve">Of mailen: </w:t>
      </w:r>
      <w:r>
        <w:rPr>
          <w:sz w:val="24"/>
        </w:rPr>
        <w:t>xxx</w:t>
      </w:r>
    </w:p>
    <w:p>
      <w:pPr>
        <w:pStyle w:val="ListParagraph"/>
        <w:numPr>
          <w:ilvl w:val="0"/>
          <w:numId w:val="3"/>
        </w:numPr>
        <w:ind w:left="360" w:right="-284" w:hanging="360"/>
        <w:rPr>
          <w:rFonts w:ascii="Tahoma" w:hAnsi="Tahoma" w:cs="Tahoma"/>
          <w:sz w:val="20"/>
          <w:szCs w:val="20"/>
        </w:rPr>
      </w:pPr>
      <w:r>
        <w:rPr>
          <w:sz w:val="24"/>
        </w:rPr>
        <w:t xml:space="preserve">Meer informatie over coeliakie kan je vinden op: </w:t>
      </w:r>
      <w:hyperlink r:id="rId8">
        <w:r>
          <w:rPr>
            <w:rStyle w:val="Internetkoppeling"/>
            <w:b/>
            <w:color w:val="0070C0"/>
            <w:sz w:val="24"/>
          </w:rPr>
          <w:t>glutenvrij.nl</w:t>
        </w:r>
      </w:hyperlink>
      <w:r>
        <w:rPr>
          <w:sz w:val="24"/>
        </w:rPr>
        <w:t xml:space="preserve"> (de nederlandse coeliakievereniging) of op mijn website: </w:t>
      </w:r>
      <w:hyperlink r:id="rId9">
        <w:r>
          <w:rPr>
            <w:rStyle w:val="Internetkoppeling"/>
            <w:b/>
            <w:color w:val="0070C0"/>
            <w:sz w:val="24"/>
          </w:rPr>
          <w:t>ikbenglutenvrij.nl</w:t>
        </w:r>
      </w:hyperlink>
      <w:r>
        <w:rPr>
          <w:b/>
          <w:sz w:val="24"/>
        </w:rPr>
        <w:t xml:space="preserve"> </w:t>
        <w:br/>
      </w:r>
    </w:p>
    <w:p>
      <w:pPr>
        <w:pStyle w:val="Normal"/>
        <w:rPr>
          <w:rFonts w:ascii="Tahoma" w:hAnsi="Tahoma" w:cs="Tahoma"/>
          <w:sz w:val="20"/>
          <w:szCs w:val="20"/>
        </w:rPr>
      </w:pPr>
      <w:r>
        <w:rPr/>
      </w:r>
    </w:p>
    <w:sectPr>
      <w:type w:val="continuous"/>
      <w:pgSz w:orient="landscape" w:w="16838" w:h="11906"/>
      <w:pgMar w:left="426" w:right="395" w:gutter="0" w:header="0" w:top="568" w:footer="0" w:bottom="426"/>
      <w:cols w:num="3" w:space="78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317b9"/>
    <w:pPr>
      <w:widowControl/>
      <w:bidi w:val="0"/>
      <w:spacing w:before="0" w:after="0"/>
      <w:jc w:val="left"/>
    </w:pPr>
    <w:rPr>
      <w:rFonts w:ascii="Arial" w:hAnsi="Arial" w:eastAsia="Times New Roman" w:cs="Times New Roman"/>
      <w:color w:val="auto"/>
      <w:kern w:val="0"/>
      <w:sz w:val="22"/>
      <w:szCs w:val="24"/>
      <w:lang w:val="nl-NL" w:eastAsia="nl-NL"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b91c6d"/>
    <w:rPr>
      <w:color w:val="0000FF" w:themeColor="hyperlink"/>
      <w:u w:val="single"/>
    </w:rPr>
  </w:style>
  <w:style w:type="character" w:styleId="SubtitleChar" w:customStyle="1">
    <w:name w:val="Subtitle Char"/>
    <w:basedOn w:val="DefaultParagraphFont"/>
    <w:link w:val="Subtitle"/>
    <w:uiPriority w:val="11"/>
    <w:qFormat/>
    <w:rsid w:val="00533559"/>
    <w:rPr>
      <w:rFonts w:ascii="Cambria" w:hAnsi="Cambria"/>
      <w:i/>
      <w:iCs/>
      <w:color w:val="4F81BD"/>
      <w:spacing w:val="15"/>
      <w:sz w:val="24"/>
      <w:szCs w:val="24"/>
    </w:rPr>
  </w:style>
  <w:style w:type="character" w:styleId="BalloonTextChar" w:customStyle="1">
    <w:name w:val="Balloon Text Char"/>
    <w:basedOn w:val="DefaultParagraphFont"/>
    <w:link w:val="BalloonText"/>
    <w:uiPriority w:val="99"/>
    <w:semiHidden/>
    <w:qFormat/>
    <w:rsid w:val="00a77acc"/>
    <w:rPr>
      <w:rFonts w:ascii="Tahoma" w:hAnsi="Tahoma" w:cs="Tahoma"/>
      <w:sz w:val="16"/>
      <w:szCs w:val="16"/>
    </w:rPr>
  </w:style>
  <w:style w:type="character" w:styleId="Geaccentueerd">
    <w:name w:val="Geaccentueerd"/>
    <w:basedOn w:val="DefaultParagraphFont"/>
    <w:uiPriority w:val="20"/>
    <w:qFormat/>
    <w:rsid w:val="00f9554f"/>
    <w:rPr>
      <w:i/>
      <w:iCs/>
    </w:rPr>
  </w:style>
  <w:style w:type="character" w:styleId="Appleconvertedspace" w:customStyle="1">
    <w:name w:val="apple-converted-space"/>
    <w:basedOn w:val="DefaultParagraphFont"/>
    <w:qFormat/>
    <w:rsid w:val="00f9554f"/>
    <w:rPr/>
  </w:style>
  <w:style w:type="character" w:styleId="Strong">
    <w:name w:val="Strong"/>
    <w:basedOn w:val="DefaultParagraphFont"/>
    <w:uiPriority w:val="22"/>
    <w:qFormat/>
    <w:rsid w:val="00f9554f"/>
    <w:rPr>
      <w:b/>
      <w:bCs/>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5b5c00"/>
    <w:pPr>
      <w:spacing w:before="0" w:after="0"/>
      <w:ind w:left="720" w:hanging="0"/>
      <w:contextualSpacing/>
    </w:pPr>
    <w:rPr/>
  </w:style>
  <w:style w:type="paragraph" w:styleId="Default" w:customStyle="1">
    <w:name w:val="Default"/>
    <w:basedOn w:val="Normal"/>
    <w:qFormat/>
    <w:rsid w:val="009c548e"/>
    <w:pPr/>
    <w:rPr>
      <w:rFonts w:ascii="Cambria" w:hAnsi="Cambria" w:eastAsia="Calibri" w:eastAsiaTheme="minorHAnsi"/>
      <w:color w:val="000000"/>
      <w:sz w:val="24"/>
    </w:rPr>
  </w:style>
  <w:style w:type="paragraph" w:styleId="Subtitel">
    <w:name w:val="Subtitle"/>
    <w:basedOn w:val="Normal"/>
    <w:next w:val="Normal"/>
    <w:link w:val="SubtitleChar"/>
    <w:uiPriority w:val="11"/>
    <w:qFormat/>
    <w:rsid w:val="00533559"/>
    <w:pPr/>
    <w:rPr>
      <w:rFonts w:ascii="Cambria" w:hAnsi="Cambria"/>
      <w:i/>
      <w:iCs/>
      <w:color w:val="4F81BD"/>
      <w:spacing w:val="15"/>
      <w:sz w:val="24"/>
    </w:rPr>
  </w:style>
  <w:style w:type="paragraph" w:styleId="BalloonText">
    <w:name w:val="Balloon Text"/>
    <w:basedOn w:val="Normal"/>
    <w:link w:val="BalloonTextChar"/>
    <w:uiPriority w:val="99"/>
    <w:semiHidden/>
    <w:unhideWhenUsed/>
    <w:qFormat/>
    <w:rsid w:val="00a77acc"/>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hyperlink" Target="http://www.glutenvrij.nl/" TargetMode="External"/><Relationship Id="rId9" Type="http://schemas.openxmlformats.org/officeDocument/2006/relationships/hyperlink" Target="http://ikbenglutenvrij.nl/"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LibreOffice/7.2.1.2$Windows_X86_64 LibreOffice_project/87b77fad49947c1441b67c559c339af8f3517e22</Application>
  <AppVersion>15.0000</AppVersion>
  <Pages>1</Pages>
  <Words>324</Words>
  <Characters>1707</Characters>
  <CharactersWithSpaces>1995</CharactersWithSpaces>
  <Paragraphs>29</Paragraphs>
  <Company>Gemeente Wijdemeren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2018-09-03T14:21:00Z</dcterms:created>
  <dc:creator>admin</dc:creator>
  <dc:description/>
  <dc:language>nl-NL</dc:language>
  <cp:lastModifiedBy/>
  <cp:lastPrinted>2018-01-18T11:12:00Z</cp:lastPrinted>
  <dcterms:modified xsi:type="dcterms:W3CDTF">2023-04-14T16:08:44Z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